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6961A1" w14:textId="77777777" w:rsidR="002C2E29" w:rsidRPr="00E635A2" w:rsidRDefault="004033D8" w:rsidP="00E635A2">
      <w:pPr>
        <w:jc w:val="right"/>
        <w:rPr>
          <w:b/>
          <w:bCs/>
          <w:sz w:val="20"/>
          <w:szCs w:val="20"/>
        </w:rPr>
      </w:pPr>
      <w:r w:rsidRPr="00E635A2">
        <w:rPr>
          <w:rFonts w:hint="cs"/>
          <w:sz w:val="20"/>
          <w:szCs w:val="20"/>
          <w:rtl/>
        </w:rPr>
        <w:t xml:space="preserve">מספר פנימי: </w:t>
      </w:r>
      <w:bookmarkStart w:id="0" w:name="LGS_Internal_ID"/>
      <w:r>
        <w:rPr>
          <w:rFonts w:hint="cs"/>
          <w:sz w:val="20"/>
          <w:szCs w:val="20"/>
          <w:rtl/>
        </w:rPr>
        <w:t>2190340</w:t>
      </w:r>
      <w:bookmarkEnd w:id="0"/>
    </w:p>
    <w:p w14:paraId="7F6961A2" w14:textId="53D639AE" w:rsidR="00E13C27" w:rsidRPr="00DB7060" w:rsidRDefault="00E13C27" w:rsidP="00A443CF">
      <w:pPr>
        <w:pStyle w:val="HeadHatzaotHok"/>
        <w:rPr>
          <w:sz w:val="28"/>
          <w:szCs w:val="28"/>
          <w:rtl/>
        </w:rPr>
      </w:pPr>
      <w:r w:rsidRPr="00DB7060">
        <w:rPr>
          <w:rFonts w:hint="cs"/>
          <w:sz w:val="28"/>
          <w:szCs w:val="28"/>
          <w:rtl/>
        </w:rPr>
        <w:t xml:space="preserve">הכנסת </w:t>
      </w:r>
      <w:bookmarkStart w:id="1" w:name="LGS_Knesset_Num"/>
      <w:r>
        <w:rPr>
          <w:rFonts w:hint="cs"/>
          <w:sz w:val="28"/>
          <w:szCs w:val="28"/>
          <w:rtl/>
        </w:rPr>
        <w:t>העשרים וארבע</w:t>
      </w:r>
      <w:bookmarkEnd w:id="1"/>
    </w:p>
    <w:p w14:paraId="7F6961A3" w14:textId="77777777" w:rsidR="00E13C27" w:rsidRPr="00F67051" w:rsidRDefault="00E13C27" w:rsidP="00E13C27">
      <w:pPr>
        <w:rPr>
          <w:b/>
          <w:bCs/>
          <w:sz w:val="26"/>
          <w:szCs w:val="26"/>
          <w:rtl/>
        </w:rPr>
      </w:pPr>
    </w:p>
    <w:p w14:paraId="7F6961AA" w14:textId="74F12B3B" w:rsidR="00E13C27" w:rsidRPr="00CF1AA2" w:rsidRDefault="008F6665" w:rsidP="00E22AFF">
      <w:pPr>
        <w:pStyle w:val="David"/>
        <w:ind w:left="3544"/>
        <w:rPr>
          <w:b/>
          <w:bCs/>
          <w:sz w:val="16"/>
          <w:szCs w:val="16"/>
          <w:rtl/>
        </w:rPr>
      </w:pPr>
      <w:bookmarkStart w:id="2" w:name="LGS_Initiators_List"/>
      <w:r>
        <w:rPr>
          <w:b/>
          <w:bCs/>
          <w:rtl/>
        </w:rPr>
        <w:t>יוזמים:      חברי הכנסת</w:t>
      </w:r>
      <w:bookmarkEnd w:id="2"/>
      <w:r w:rsidR="00B35784" w:rsidRPr="00F67051">
        <w:rPr>
          <w:b/>
          <w:bCs/>
        </w:rPr>
        <w:tab/>
      </w:r>
      <w:bookmarkStart w:id="3" w:name="LGS_PM_Names"/>
      <w:r>
        <w:rPr>
          <w:rFonts w:hint="cs"/>
          <w:b/>
          <w:bCs/>
          <w:rtl/>
        </w:rPr>
        <w:t>אורי מקלב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משה גפני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יעקב אשר</w:t>
      </w:r>
      <w:r>
        <w:br/>
      </w:r>
      <w:r>
        <w:rPr>
          <w:rFonts w:hint="cs"/>
          <w:b/>
          <w:bCs/>
          <w:rtl/>
        </w:rPr>
        <w:t xml:space="preserve"> </w:t>
      </w:r>
      <w:r>
        <w:tab/>
      </w:r>
      <w:r>
        <w:tab/>
      </w:r>
      <w:r>
        <w:tab/>
      </w:r>
      <w:r>
        <w:tab/>
      </w:r>
      <w:r>
        <w:rPr>
          <w:rFonts w:hint="cs"/>
          <w:b/>
          <w:bCs/>
          <w:rtl/>
        </w:rPr>
        <w:t>יצחק פינדרוס</w:t>
      </w:r>
      <w:bookmarkStart w:id="4" w:name="LGS_Join_List"/>
      <w:bookmarkEnd w:id="3"/>
      <w:r w:rsidR="007D585A">
        <w:rPr>
          <w:rtl/>
        </w:rPr>
        <w:t xml:space="preserve"> </w:t>
      </w:r>
      <w:bookmarkEnd w:id="4"/>
      <w:r w:rsidR="002200A1" w:rsidRPr="00CF1AA2">
        <w:rPr>
          <w:rFonts w:hint="cs"/>
          <w:rtl/>
        </w:rPr>
        <w:tab/>
      </w:r>
      <w:bookmarkStart w:id="5" w:name="LGS_PM_NamesJoin"/>
      <w:r w:rsidR="007D585A">
        <w:rPr>
          <w:rFonts w:hint="cs"/>
          <w:rtl/>
        </w:rPr>
        <w:t xml:space="preserve"> </w:t>
      </w:r>
      <w:bookmarkEnd w:id="5"/>
    </w:p>
    <w:p w14:paraId="34DB4103" w14:textId="77777777" w:rsidR="00904591" w:rsidRPr="00904591" w:rsidRDefault="00266D86" w:rsidP="0036422C">
      <w:pPr>
        <w:pStyle w:val="David"/>
        <w:ind w:left="3544"/>
        <w:rPr>
          <w:sz w:val="4"/>
          <w:szCs w:val="4"/>
          <w:rtl/>
        </w:rPr>
      </w:pPr>
      <w:r>
        <w:t>____</w:t>
      </w:r>
      <w:r w:rsidR="00E374F2">
        <w:t>__</w:t>
      </w:r>
      <w:r>
        <w:t>________________________________________</w:t>
      </w:r>
      <w:r w:rsidR="00E06736" w:rsidRPr="00E06736">
        <w:tab/>
      </w:r>
      <w:r w:rsidR="00E13C27" w:rsidRPr="00E06736">
        <w:rPr>
          <w:rFonts w:hint="cs"/>
          <w:rtl/>
        </w:rPr>
        <w:tab/>
      </w:r>
      <w:r w:rsidR="00E13C27" w:rsidRPr="00E06736">
        <w:rPr>
          <w:rFonts w:hint="cs"/>
          <w:rtl/>
        </w:rPr>
        <w:tab/>
      </w:r>
      <w:r w:rsidR="00E13C27" w:rsidRPr="00E06736">
        <w:rPr>
          <w:rFonts w:hint="cs"/>
          <w:rtl/>
        </w:rPr>
        <w:tab/>
      </w:r>
      <w:r w:rsidR="00904591">
        <w:t xml:space="preserve">           </w:t>
      </w:r>
    </w:p>
    <w:p w14:paraId="7F6961AB" w14:textId="29F03012" w:rsidR="00E13C27" w:rsidRPr="00E06736" w:rsidRDefault="00E22AFF" w:rsidP="00904591">
      <w:pPr>
        <w:pStyle w:val="David"/>
        <w:spacing w:line="240" w:lineRule="auto"/>
        <w:ind w:left="3544"/>
        <w:rPr>
          <w:rtl/>
        </w:rPr>
      </w:pPr>
      <w:r>
        <w:rPr>
          <w:rtl/>
        </w:rPr>
        <w:tab/>
      </w:r>
      <w:r>
        <w:rPr>
          <w:rFonts w:hint="cs"/>
          <w:rtl/>
        </w:rPr>
        <w:t xml:space="preserve">      </w:t>
      </w:r>
      <w:r w:rsidR="00904591">
        <w:t xml:space="preserve">                                            </w:t>
      </w:r>
      <w:r w:rsidR="008F1308">
        <w:t xml:space="preserve"> </w:t>
      </w:r>
      <w:bookmarkStart w:id="6" w:name="Private_Number"/>
      <w:r w:rsidR="00904591">
        <w:rPr>
          <w:rFonts w:hint="cs"/>
          <w:rtl/>
        </w:rPr>
        <w:t>פ/3569/24</w:t>
      </w:r>
      <w:bookmarkEnd w:id="6"/>
    </w:p>
    <w:p w14:paraId="7F6961AC" w14:textId="77777777" w:rsidR="00E13C27" w:rsidRDefault="00E13C27" w:rsidP="00E13C27">
      <w:pPr>
        <w:ind w:left="2880" w:firstLine="720"/>
        <w:rPr>
          <w:sz w:val="26"/>
          <w:szCs w:val="26"/>
          <w:rtl/>
        </w:rPr>
      </w:pPr>
    </w:p>
    <w:p w14:paraId="7F6961AD" w14:textId="6ED19794" w:rsidR="00E13C27" w:rsidRDefault="00A443CF" w:rsidP="00E22AFF">
      <w:pPr>
        <w:pStyle w:val="HeadHatzaotHok"/>
        <w:rPr>
          <w:rtl/>
        </w:rPr>
      </w:pPr>
      <w:bookmarkStart w:id="7" w:name="LGS_Subject"/>
      <w:r>
        <w:rPr>
          <w:rFonts w:hint="cs"/>
          <w:rtl/>
        </w:rPr>
        <w:t>הצעת חוק הגנת הצרכן (תיקון – חובת הצגת מחיר מומלץ של ירקות), התשפ"ב</w:t>
      </w:r>
      <w:r w:rsidR="00E22AFF">
        <w:rPr>
          <w:rFonts w:hint="eastAsia"/>
          <w:rtl/>
        </w:rPr>
        <w:t>–</w:t>
      </w:r>
      <w:r>
        <w:rPr>
          <w:rFonts w:hint="cs"/>
          <w:rtl/>
        </w:rPr>
        <w:t>2022</w:t>
      </w:r>
      <w:bookmarkEnd w:id="7"/>
    </w:p>
    <w:p w14:paraId="79B103F2" w14:textId="77777777" w:rsidR="00E22AFF" w:rsidRPr="00F67051" w:rsidRDefault="00E22AFF" w:rsidP="00E22AFF">
      <w:pPr>
        <w:pStyle w:val="HeadHatzaotHok"/>
        <w:rPr>
          <w:rtl/>
        </w:rPr>
      </w:pPr>
    </w:p>
    <w:tbl>
      <w:tblPr>
        <w:bidiVisual/>
        <w:tblW w:w="9638" w:type="dxa"/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1871"/>
        <w:gridCol w:w="624"/>
        <w:gridCol w:w="624"/>
        <w:gridCol w:w="624"/>
        <w:gridCol w:w="624"/>
        <w:gridCol w:w="624"/>
        <w:gridCol w:w="4647"/>
      </w:tblGrid>
      <w:tr w:rsidR="000830B1" w:rsidRPr="00796A18" w14:paraId="0FF58F71" w14:textId="77777777" w:rsidTr="00E22AFF">
        <w:trPr>
          <w:cantSplit/>
        </w:trPr>
        <w:tc>
          <w:tcPr>
            <w:tcW w:w="1871" w:type="dxa"/>
          </w:tcPr>
          <w:p w14:paraId="68B495A8" w14:textId="77777777" w:rsidR="000830B1" w:rsidRPr="00796A18" w:rsidRDefault="000830B1" w:rsidP="002B5324">
            <w:pPr>
              <w:pStyle w:val="TableSideHeading"/>
            </w:pPr>
            <w:r>
              <w:rPr>
                <w:rFonts w:hint="cs"/>
                <w:sz w:val="26"/>
                <w:rtl/>
              </w:rPr>
              <w:t>הוספת סעיף 17ב1</w:t>
            </w:r>
          </w:p>
        </w:tc>
        <w:tc>
          <w:tcPr>
            <w:tcW w:w="624" w:type="dxa"/>
          </w:tcPr>
          <w:p w14:paraId="72DE38BA" w14:textId="77777777" w:rsidR="000830B1" w:rsidRPr="00796A18" w:rsidRDefault="000830B1" w:rsidP="002B5324">
            <w:pPr>
              <w:pStyle w:val="TableText"/>
            </w:pPr>
            <w:r w:rsidRPr="00796A18">
              <w:rPr>
                <w:sz w:val="26"/>
                <w:rtl/>
              </w:rPr>
              <w:t>1.</w:t>
            </w:r>
          </w:p>
        </w:tc>
        <w:tc>
          <w:tcPr>
            <w:tcW w:w="7143" w:type="dxa"/>
            <w:gridSpan w:val="5"/>
          </w:tcPr>
          <w:p w14:paraId="52332A96" w14:textId="77777777" w:rsidR="000830B1" w:rsidRPr="00796A18" w:rsidRDefault="000830B1" w:rsidP="00E22AFF">
            <w:pPr>
              <w:pStyle w:val="TableBlock"/>
              <w:rPr>
                <w:spacing w:val="-6"/>
              </w:rPr>
            </w:pPr>
            <w:r w:rsidRPr="00796A18">
              <w:rPr>
                <w:spacing w:val="-6"/>
                <w:sz w:val="26"/>
                <w:rtl/>
              </w:rPr>
              <w:t xml:space="preserve">בחוק </w:t>
            </w:r>
            <w:r>
              <w:rPr>
                <w:rFonts w:hint="cs"/>
                <w:spacing w:val="-6"/>
                <w:sz w:val="26"/>
                <w:rtl/>
              </w:rPr>
              <w:t>הגנת הצרכן, התשמ"א–1981</w:t>
            </w:r>
            <w:r w:rsidRPr="00E22AFF">
              <w:rPr>
                <w:rStyle w:val="a6"/>
                <w:rFonts w:ascii="David" w:hAnsi="David"/>
                <w:spacing w:val="-6"/>
                <w:sz w:val="26"/>
                <w:rtl/>
              </w:rPr>
              <w:footnoteReference w:id="2"/>
            </w:r>
            <w:r>
              <w:rPr>
                <w:rFonts w:hint="cs"/>
                <w:spacing w:val="-6"/>
                <w:sz w:val="26"/>
                <w:rtl/>
              </w:rPr>
              <w:t>, אחרי סעיף 17ב יבוא:</w:t>
            </w:r>
          </w:p>
        </w:tc>
      </w:tr>
      <w:tr w:rsidR="000830B1" w14:paraId="5FA7B856" w14:textId="77777777" w:rsidTr="00E22AFF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1871" w:type="dxa"/>
          </w:tcPr>
          <w:p w14:paraId="5A8C9873" w14:textId="77777777" w:rsidR="000830B1" w:rsidRDefault="000830B1" w:rsidP="002B5324">
            <w:pPr>
              <w:pStyle w:val="TableSideHeading"/>
              <w:keepLines w:val="0"/>
            </w:pPr>
          </w:p>
        </w:tc>
        <w:tc>
          <w:tcPr>
            <w:tcW w:w="624" w:type="dxa"/>
          </w:tcPr>
          <w:p w14:paraId="5EC148AB" w14:textId="77777777" w:rsidR="000830B1" w:rsidRDefault="000830B1" w:rsidP="002B5324">
            <w:pPr>
              <w:pStyle w:val="TableText"/>
              <w:keepLines w:val="0"/>
            </w:pPr>
          </w:p>
        </w:tc>
        <w:tc>
          <w:tcPr>
            <w:tcW w:w="1872" w:type="dxa"/>
            <w:gridSpan w:val="3"/>
          </w:tcPr>
          <w:p w14:paraId="380DC09B" w14:textId="77777777" w:rsidR="000830B1" w:rsidRPr="00090457" w:rsidRDefault="000830B1" w:rsidP="002B5324">
            <w:pPr>
              <w:pStyle w:val="TableInnerSideHeading"/>
            </w:pPr>
            <w:r w:rsidRPr="00090457">
              <w:rPr>
                <w:rFonts w:hint="cs"/>
                <w:rtl/>
              </w:rPr>
              <w:t>"</w:t>
            </w:r>
            <w:r w:rsidRPr="00090457">
              <w:rPr>
                <w:rtl/>
              </w:rPr>
              <w:t xml:space="preserve">חובת </w:t>
            </w:r>
            <w:r w:rsidRPr="00090457">
              <w:rPr>
                <w:rFonts w:hint="cs"/>
                <w:rtl/>
              </w:rPr>
              <w:t>הצגת</w:t>
            </w:r>
            <w:r w:rsidRPr="00090457">
              <w:rPr>
                <w:rtl/>
              </w:rPr>
              <w:t xml:space="preserve"> מחיר מומלץ </w:t>
            </w:r>
            <w:r w:rsidRPr="00090457">
              <w:rPr>
                <w:rFonts w:hint="cs"/>
                <w:rtl/>
              </w:rPr>
              <w:t>של ירקות</w:t>
            </w:r>
          </w:p>
        </w:tc>
        <w:tc>
          <w:tcPr>
            <w:tcW w:w="624" w:type="dxa"/>
          </w:tcPr>
          <w:p w14:paraId="02A2D726" w14:textId="77777777" w:rsidR="000830B1" w:rsidRDefault="000830B1" w:rsidP="002B5324">
            <w:pPr>
              <w:pStyle w:val="TableText"/>
            </w:pPr>
            <w:r>
              <w:rPr>
                <w:rFonts w:hint="cs"/>
                <w:rtl/>
              </w:rPr>
              <w:t>17ב1.</w:t>
            </w:r>
          </w:p>
        </w:tc>
        <w:tc>
          <w:tcPr>
            <w:tcW w:w="4647" w:type="dxa"/>
          </w:tcPr>
          <w:p w14:paraId="3C24824E" w14:textId="07510CAC" w:rsidR="000830B1" w:rsidRDefault="000830B1" w:rsidP="00E22AFF">
            <w:pPr>
              <w:pStyle w:val="TableBlock"/>
            </w:pPr>
            <w:r>
              <w:rPr>
                <w:rFonts w:hint="cs"/>
                <w:rtl/>
              </w:rPr>
              <w:t>(א)</w:t>
            </w:r>
            <w:r>
              <w:rPr>
                <w:rtl/>
              </w:rPr>
              <w:tab/>
            </w:r>
            <w:r>
              <w:rPr>
                <w:rFonts w:hint="cs"/>
                <w:rtl/>
              </w:rPr>
              <w:t>עוסק המציג או המוכר ירקות לצרכן, יציג במקום הנראה לעין ובספרות ברורות וקריאות את המחיר המקסימלי לצרכן שמפרסמת מדי יום מועצת הצמחים כמשמעותה בחוק המועצה לצמחים (ייצור ושיווק), התשל"ג–1973</w:t>
            </w:r>
            <w:r w:rsidRPr="00E22AFF">
              <w:rPr>
                <w:rStyle w:val="a6"/>
                <w:rFonts w:ascii="David" w:hAnsi="David"/>
                <w:sz w:val="26"/>
                <w:rtl/>
              </w:rPr>
              <w:footnoteReference w:id="3"/>
            </w:r>
            <w:r>
              <w:rPr>
                <w:rFonts w:hint="cs"/>
                <w:rtl/>
              </w:rPr>
              <w:t>.</w:t>
            </w:r>
          </w:p>
        </w:tc>
      </w:tr>
      <w:tr w:rsidR="000830B1" w14:paraId="4BCF7F6E" w14:textId="77777777" w:rsidTr="00E22AFF">
        <w:tblPrEx>
          <w:tblLook w:val="01E0" w:firstRow="1" w:lastRow="1" w:firstColumn="1" w:lastColumn="1" w:noHBand="0" w:noVBand="0"/>
        </w:tblPrEx>
        <w:trPr>
          <w:cantSplit/>
        </w:trPr>
        <w:tc>
          <w:tcPr>
            <w:tcW w:w="1871" w:type="dxa"/>
          </w:tcPr>
          <w:p w14:paraId="4057AF75" w14:textId="77777777" w:rsidR="000830B1" w:rsidRDefault="000830B1" w:rsidP="002B5324">
            <w:pPr>
              <w:pStyle w:val="TableSideHeading"/>
            </w:pPr>
          </w:p>
        </w:tc>
        <w:tc>
          <w:tcPr>
            <w:tcW w:w="624" w:type="dxa"/>
          </w:tcPr>
          <w:p w14:paraId="7EF2EAC6" w14:textId="77777777" w:rsidR="000830B1" w:rsidRDefault="000830B1" w:rsidP="002B5324">
            <w:pPr>
              <w:pStyle w:val="TableText"/>
            </w:pPr>
          </w:p>
        </w:tc>
        <w:tc>
          <w:tcPr>
            <w:tcW w:w="624" w:type="dxa"/>
          </w:tcPr>
          <w:p w14:paraId="4825B4E0" w14:textId="77777777" w:rsidR="000830B1" w:rsidRDefault="000830B1" w:rsidP="002B5324">
            <w:pPr>
              <w:pStyle w:val="TableText"/>
            </w:pPr>
          </w:p>
        </w:tc>
        <w:tc>
          <w:tcPr>
            <w:tcW w:w="624" w:type="dxa"/>
          </w:tcPr>
          <w:p w14:paraId="6998D475" w14:textId="77777777" w:rsidR="000830B1" w:rsidRDefault="000830B1" w:rsidP="002B5324">
            <w:pPr>
              <w:pStyle w:val="TableText"/>
            </w:pPr>
          </w:p>
        </w:tc>
        <w:tc>
          <w:tcPr>
            <w:tcW w:w="624" w:type="dxa"/>
          </w:tcPr>
          <w:p w14:paraId="271B799A" w14:textId="77777777" w:rsidR="000830B1" w:rsidRDefault="000830B1" w:rsidP="002B5324">
            <w:pPr>
              <w:pStyle w:val="TableText"/>
            </w:pPr>
          </w:p>
        </w:tc>
        <w:tc>
          <w:tcPr>
            <w:tcW w:w="624" w:type="dxa"/>
          </w:tcPr>
          <w:p w14:paraId="6414CE67" w14:textId="77777777" w:rsidR="000830B1" w:rsidRDefault="000830B1" w:rsidP="002B5324">
            <w:pPr>
              <w:pStyle w:val="TableText"/>
            </w:pPr>
          </w:p>
        </w:tc>
        <w:tc>
          <w:tcPr>
            <w:tcW w:w="4647" w:type="dxa"/>
          </w:tcPr>
          <w:p w14:paraId="0D3F2DDF" w14:textId="77777777" w:rsidR="000830B1" w:rsidRDefault="000830B1" w:rsidP="00E22AFF">
            <w:pPr>
              <w:pStyle w:val="TableBlock"/>
            </w:pPr>
            <w:r>
              <w:rPr>
                <w:rFonts w:hint="cs"/>
                <w:rtl/>
              </w:rPr>
              <w:t>(ב)</w:t>
            </w:r>
            <w:r>
              <w:rPr>
                <w:rtl/>
              </w:rPr>
              <w:tab/>
            </w:r>
            <w:r>
              <w:rPr>
                <w:rFonts w:hint="cs"/>
                <w:rtl/>
              </w:rPr>
              <w:t>השר, באישור ועדת הכלכלה של הכנסת, רשאי לקבוע סוגי עוסקים שהוראות סעיף קטן (א) לא יחולו עליהם."</w:t>
            </w:r>
          </w:p>
        </w:tc>
      </w:tr>
    </w:tbl>
    <w:p w14:paraId="72587A5F" w14:textId="77777777" w:rsidR="000830B1" w:rsidRDefault="000830B1" w:rsidP="000830B1">
      <w:pPr>
        <w:pStyle w:val="HeadDivreiHesber"/>
        <w:rPr>
          <w:rtl/>
        </w:rPr>
      </w:pPr>
      <w:r w:rsidRPr="0027450A">
        <w:rPr>
          <w:rFonts w:hint="cs"/>
          <w:rtl/>
        </w:rPr>
        <w:t>דברי הסבר</w:t>
      </w:r>
    </w:p>
    <w:p w14:paraId="475B7F6E" w14:textId="77777777" w:rsidR="000830B1" w:rsidRPr="00AB32B7" w:rsidRDefault="000830B1" w:rsidP="000830B1">
      <w:pPr>
        <w:pStyle w:val="Hesber"/>
        <w:rPr>
          <w:rtl/>
        </w:rPr>
      </w:pPr>
      <w:r w:rsidRPr="00AB32B7">
        <w:rPr>
          <w:rFonts w:hint="cs"/>
          <w:rtl/>
        </w:rPr>
        <w:t>בתקופה האחרונה מחירי הירקות גבוהים מאי פעם. בעקבות זאת משפחות רבות ובהן משפחות ברוכות ילדים ממעמד סוציו אקונומי נמוך, נאלצות לוותר על קניית ירקות טריים בשל מחירם הגבוה.</w:t>
      </w:r>
    </w:p>
    <w:p w14:paraId="1C346E9D" w14:textId="77777777" w:rsidR="000830B1" w:rsidRPr="00AB32B7" w:rsidRDefault="000830B1" w:rsidP="000830B1">
      <w:pPr>
        <w:pStyle w:val="Hesber"/>
        <w:rPr>
          <w:rtl/>
        </w:rPr>
      </w:pPr>
      <w:r>
        <w:rPr>
          <w:rFonts w:hint="cs"/>
          <w:rtl/>
        </w:rPr>
        <w:t>ברור לכל שירקות ה</w:t>
      </w:r>
      <w:r w:rsidRPr="00AB32B7">
        <w:rPr>
          <w:rFonts w:hint="cs"/>
          <w:rtl/>
        </w:rPr>
        <w:t xml:space="preserve">ם מצרך בסיסי המשמש נדבך חשוב בתפריט בריא ומאוזן למבוגרים ולילדים,  ולכן יש חשיבות גדולה למנוע מצב לא תקין זה.  </w:t>
      </w:r>
    </w:p>
    <w:p w14:paraId="228433BC" w14:textId="77777777" w:rsidR="000830B1" w:rsidRPr="00AB32B7" w:rsidRDefault="000830B1" w:rsidP="000830B1">
      <w:pPr>
        <w:pStyle w:val="Hesber"/>
        <w:rPr>
          <w:rtl/>
        </w:rPr>
      </w:pPr>
      <w:r w:rsidRPr="00AB32B7">
        <w:rPr>
          <w:rFonts w:hint="cs"/>
          <w:rtl/>
        </w:rPr>
        <w:t xml:space="preserve">מנתונים שפורסמו עולה כי פערי התיווך, </w:t>
      </w:r>
      <w:r>
        <w:rPr>
          <w:rFonts w:hint="cs"/>
          <w:rtl/>
        </w:rPr>
        <w:t xml:space="preserve">קרי, </w:t>
      </w:r>
      <w:r w:rsidRPr="00AB32B7">
        <w:rPr>
          <w:rFonts w:hint="cs"/>
          <w:rtl/>
        </w:rPr>
        <w:t>הפער שבין המחיר שבו רוכש הסיטונאי מהחקלאי את התוצרת לבין מחירה לצרכן, עומדים על 50% בממוצע, ובמקרים מסוימים אף מגיע</w:t>
      </w:r>
      <w:r>
        <w:rPr>
          <w:rFonts w:hint="cs"/>
          <w:rtl/>
        </w:rPr>
        <w:t>ים</w:t>
      </w:r>
      <w:r w:rsidRPr="00AB32B7">
        <w:rPr>
          <w:rFonts w:hint="cs"/>
          <w:rtl/>
        </w:rPr>
        <w:t xml:space="preserve"> לכ-80%.</w:t>
      </w:r>
    </w:p>
    <w:p w14:paraId="44C17DB3" w14:textId="1029362D" w:rsidR="000830B1" w:rsidRPr="00AB32B7" w:rsidRDefault="000830B1" w:rsidP="00826900">
      <w:pPr>
        <w:pStyle w:val="Hesber"/>
        <w:rPr>
          <w:rtl/>
        </w:rPr>
      </w:pPr>
      <w:r>
        <w:rPr>
          <w:rFonts w:hint="cs"/>
          <w:rtl/>
        </w:rPr>
        <w:t>מ</w:t>
      </w:r>
      <w:r w:rsidR="00826900">
        <w:rPr>
          <w:rFonts w:hint="cs"/>
          <w:rtl/>
        </w:rPr>
        <w:t xml:space="preserve">די יום מפרסמת </w:t>
      </w:r>
      <w:r w:rsidRPr="00AB32B7">
        <w:rPr>
          <w:rFonts w:hint="cs"/>
          <w:rtl/>
        </w:rPr>
        <w:t>מועצת הצמחים</w:t>
      </w:r>
      <w:r>
        <w:rPr>
          <w:rFonts w:hint="cs"/>
          <w:rtl/>
        </w:rPr>
        <w:t>, בין היתר באמצעות האינטרנט,</w:t>
      </w:r>
      <w:r w:rsidRPr="00AB32B7">
        <w:rPr>
          <w:rFonts w:hint="cs"/>
          <w:rtl/>
        </w:rPr>
        <w:t xml:space="preserve"> </w:t>
      </w:r>
      <w:r>
        <w:rPr>
          <w:rFonts w:hint="cs"/>
          <w:rtl/>
        </w:rPr>
        <w:t xml:space="preserve">טבלת מחירים הכוללת את המחיר הסיטונאי הממוצע ואת המחיר המקסימלי לצרכן ("מחיר קמעוני מקסימלי") של ירקות. </w:t>
      </w:r>
      <w:r w:rsidRPr="00AB32B7">
        <w:rPr>
          <w:rFonts w:hint="cs"/>
          <w:rtl/>
        </w:rPr>
        <w:lastRenderedPageBreak/>
        <w:t xml:space="preserve">מחירים אלו </w:t>
      </w:r>
      <w:r>
        <w:rPr>
          <w:rFonts w:hint="cs"/>
          <w:rtl/>
        </w:rPr>
        <w:t xml:space="preserve">אמנם </w:t>
      </w:r>
      <w:r w:rsidRPr="00AB32B7">
        <w:rPr>
          <w:rFonts w:hint="cs"/>
          <w:rtl/>
        </w:rPr>
        <w:t>אינם משקפים הלכה למעשה את המחירים המומלצים לצרכן אך מהווים אינדיקציה למצב השוק. מוצע</w:t>
      </w:r>
      <w:r>
        <w:rPr>
          <w:rFonts w:hint="cs"/>
          <w:rtl/>
        </w:rPr>
        <w:t>, אפוא,</w:t>
      </w:r>
      <w:r w:rsidRPr="00AB32B7">
        <w:rPr>
          <w:rFonts w:hint="cs"/>
          <w:rtl/>
        </w:rPr>
        <w:t xml:space="preserve"> לחייב עוסקים המוכרים ירקות לפרסם בבית העסק </w:t>
      </w:r>
      <w:r>
        <w:rPr>
          <w:rFonts w:hint="cs"/>
          <w:rtl/>
        </w:rPr>
        <w:t xml:space="preserve">במקום ברור ובולט לעין, </w:t>
      </w:r>
      <w:r w:rsidRPr="00AB32B7">
        <w:rPr>
          <w:rFonts w:hint="cs"/>
          <w:rtl/>
        </w:rPr>
        <w:t xml:space="preserve">את טבלת </w:t>
      </w:r>
      <w:r>
        <w:rPr>
          <w:rFonts w:hint="cs"/>
          <w:rtl/>
        </w:rPr>
        <w:t>ה</w:t>
      </w:r>
      <w:r w:rsidRPr="00AB32B7">
        <w:rPr>
          <w:rFonts w:hint="cs"/>
          <w:rtl/>
        </w:rPr>
        <w:t>מחיר</w:t>
      </w:r>
      <w:r>
        <w:rPr>
          <w:rFonts w:hint="cs"/>
          <w:rtl/>
        </w:rPr>
        <w:t xml:space="preserve"> המקסימלי לצרכן בנוסף למחיר הנקוב לצרכן, ובכך </w:t>
      </w:r>
      <w:r w:rsidRPr="00AB32B7">
        <w:rPr>
          <w:rFonts w:hint="cs"/>
          <w:rtl/>
        </w:rPr>
        <w:t xml:space="preserve">תהיה </w:t>
      </w:r>
      <w:r>
        <w:rPr>
          <w:rFonts w:hint="cs"/>
          <w:rtl/>
        </w:rPr>
        <w:t xml:space="preserve">לצרכן </w:t>
      </w:r>
      <w:r w:rsidRPr="00AB32B7">
        <w:rPr>
          <w:rFonts w:hint="cs"/>
          <w:rtl/>
        </w:rPr>
        <w:t xml:space="preserve">אינדיקציה על מצב השוק. </w:t>
      </w:r>
      <w:r>
        <w:rPr>
          <w:rFonts w:hint="cs"/>
          <w:rtl/>
        </w:rPr>
        <w:t xml:space="preserve">יש להניח, כי </w:t>
      </w:r>
      <w:r w:rsidRPr="00AB32B7">
        <w:rPr>
          <w:rFonts w:hint="cs"/>
          <w:rtl/>
        </w:rPr>
        <w:t>הצגת המחיר המ</w:t>
      </w:r>
      <w:r>
        <w:rPr>
          <w:rFonts w:hint="cs"/>
          <w:rtl/>
        </w:rPr>
        <w:t>קסימלי</w:t>
      </w:r>
      <w:r w:rsidRPr="00AB32B7">
        <w:rPr>
          <w:rFonts w:hint="cs"/>
          <w:rtl/>
        </w:rPr>
        <w:t xml:space="preserve"> אף תרתיע את מוכרי הירקות מלגבות מחיר מופרז ע</w:t>
      </w:r>
      <w:r>
        <w:rPr>
          <w:rFonts w:hint="cs"/>
          <w:rtl/>
        </w:rPr>
        <w:t>בור</w:t>
      </w:r>
      <w:r w:rsidRPr="00AB32B7">
        <w:rPr>
          <w:rFonts w:hint="cs"/>
          <w:rtl/>
        </w:rPr>
        <w:t xml:space="preserve"> סחורתם.</w:t>
      </w:r>
    </w:p>
    <w:p w14:paraId="4E002407" w14:textId="4328B0A5" w:rsidR="000830B1" w:rsidRDefault="000830B1" w:rsidP="000830B1">
      <w:pPr>
        <w:pStyle w:val="Hesber"/>
        <w:rPr>
          <w:rtl/>
        </w:rPr>
      </w:pPr>
      <w:r>
        <w:rPr>
          <w:rFonts w:hint="cs"/>
          <w:rtl/>
        </w:rPr>
        <w:t>הצעות חוק זהות הונחו על שולחן הכנסת השמונה-עשרה על ידי חברת הכנסת מירי רגב (פ/4527/18) ועל ידי חבר הכנסת אורי מקלב וקבוצת חברי הכנסת (פ/4398/18), על שולחן הכנסת התשע-עשרה על ידי חברת הכנסת מירי רגב (פ/1044/19) ועל ידי חבר הכנסת אורי מקלב וקבוצת חברי הכנסת (</w:t>
      </w:r>
      <w:r w:rsidRPr="00705365">
        <w:rPr>
          <w:sz w:val="26"/>
          <w:rtl/>
        </w:rPr>
        <w:t>פ/1045/19</w:t>
      </w:r>
      <w:r>
        <w:rPr>
          <w:rFonts w:hint="cs"/>
          <w:rtl/>
        </w:rPr>
        <w:t>), ועל שולחן הכנסת העשרים על ידי חבר הכנסת מיקי רוזנטל (פ/318/20) ועל ידי חברי הכנסת אורי מקלב ומשה גפני (פ/881/20).</w:t>
      </w:r>
    </w:p>
    <w:p w14:paraId="7F6961CB" w14:textId="77777777" w:rsidR="00E13C27" w:rsidRDefault="00E13C27" w:rsidP="00E13C27">
      <w:pPr>
        <w:pStyle w:val="Hesber"/>
        <w:rPr>
          <w:rtl/>
        </w:rPr>
      </w:pPr>
    </w:p>
    <w:p w14:paraId="62921496" w14:textId="77777777" w:rsidR="00DB3F3A" w:rsidRDefault="00E22AFF">
      <w:pPr>
        <w:jc w:val="left"/>
      </w:pPr>
      <w:bookmarkStart w:id="9" w:name="selectedDocDateB"/>
      <w:bookmarkEnd w:id="9"/>
      <w:r>
        <w:rPr>
          <w:rFonts w:eastAsia="David" w:hint="cs"/>
          <w:sz w:val="26"/>
          <w:szCs w:val="26"/>
          <w:rtl/>
        </w:rPr>
        <w:t>--------------------------------</w:t>
      </w:r>
    </w:p>
    <w:p w14:paraId="192C9723" w14:textId="77777777" w:rsidR="00DB3F3A" w:rsidRDefault="00E22AFF">
      <w:pPr>
        <w:jc w:val="left"/>
      </w:pPr>
      <w:r>
        <w:rPr>
          <w:rFonts w:eastAsia="David" w:hint="cs"/>
          <w:sz w:val="26"/>
          <w:szCs w:val="26"/>
          <w:rtl/>
        </w:rPr>
        <w:t>הוגשה ליו"ר הכנסת והסגנים</w:t>
      </w:r>
    </w:p>
    <w:p w14:paraId="5EAEC89E" w14:textId="77777777" w:rsidR="00DB3F3A" w:rsidRDefault="00E22AFF">
      <w:pPr>
        <w:jc w:val="left"/>
      </w:pPr>
      <w:r>
        <w:rPr>
          <w:rFonts w:eastAsia="David" w:hint="cs"/>
          <w:sz w:val="26"/>
          <w:szCs w:val="26"/>
          <w:rtl/>
        </w:rPr>
        <w:t>והונחה על שולחן הכנסת ביום</w:t>
      </w:r>
    </w:p>
    <w:p w14:paraId="72534A5C" w14:textId="77777777" w:rsidR="00DB3F3A" w:rsidRDefault="00E22AFF">
      <w:pPr>
        <w:jc w:val="left"/>
      </w:pPr>
      <w:r>
        <w:rPr>
          <w:rFonts w:eastAsia="David" w:hint="cs"/>
          <w:sz w:val="26"/>
          <w:szCs w:val="26"/>
          <w:rtl/>
        </w:rPr>
        <w:t xml:space="preserve">ו' באדר ב' התשפ"ב (09.03.2022) </w:t>
      </w:r>
    </w:p>
    <w:p w14:paraId="4B53A29C" w14:textId="77777777" w:rsidR="00DB3F3A" w:rsidRDefault="00DB3F3A">
      <w:pPr>
        <w:spacing w:line="276" w:lineRule="auto"/>
        <w:jc w:val="left"/>
      </w:pPr>
    </w:p>
    <w:sectPr w:rsidR="00DB3F3A" w:rsidSect="00E22AFF">
      <w:footerReference w:type="even" r:id="rId11"/>
      <w:footerReference w:type="default" r:id="rId12"/>
      <w:pgSz w:w="11907" w:h="16840" w:code="9"/>
      <w:pgMar w:top="1701" w:right="1134" w:bottom="1417" w:left="1134" w:header="680" w:footer="680" w:gutter="0"/>
      <w:cols w:space="720"/>
      <w:noEndnote/>
      <w:titlePg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6B4C1" w14:textId="77777777" w:rsidR="00D142D3" w:rsidRDefault="00D142D3">
      <w:r>
        <w:separator/>
      </w:r>
    </w:p>
  </w:endnote>
  <w:endnote w:type="continuationSeparator" w:id="0">
    <w:p w14:paraId="0E546755" w14:textId="77777777" w:rsidR="00D142D3" w:rsidRDefault="00D142D3">
      <w:r>
        <w:continuationSeparator/>
      </w:r>
    </w:p>
  </w:endnote>
  <w:endnote w:type="continuationNotice" w:id="1">
    <w:p w14:paraId="24369900" w14:textId="77777777" w:rsidR="00D142D3" w:rsidRDefault="00D142D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961D5" w14:textId="77777777" w:rsidR="002C3041" w:rsidRDefault="002C3041" w:rsidP="001207F8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end"/>
    </w:r>
  </w:p>
  <w:p w14:paraId="7F6961D6" w14:textId="77777777" w:rsidR="002C3041" w:rsidRDefault="002C304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6961D7" w14:textId="5E5E3D6E" w:rsidR="002C3041" w:rsidRDefault="002C3041" w:rsidP="001207F8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separate"/>
    </w:r>
    <w:r w:rsidR="00E22AFF">
      <w:rPr>
        <w:rStyle w:val="ab"/>
        <w:noProof/>
        <w:rtl/>
      </w:rPr>
      <w:t>2</w:t>
    </w:r>
    <w:r>
      <w:rPr>
        <w:rStyle w:val="ab"/>
        <w:rtl/>
      </w:rPr>
      <w:fldChar w:fldCharType="end"/>
    </w:r>
  </w:p>
  <w:p w14:paraId="7F6961D8" w14:textId="77777777" w:rsidR="002C3041" w:rsidRDefault="002C304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8674C0" w14:textId="77777777" w:rsidR="00D142D3" w:rsidRDefault="00D142D3" w:rsidP="00E22AFF">
      <w:pPr>
        <w:ind w:left="0"/>
      </w:pPr>
      <w:r>
        <w:separator/>
      </w:r>
    </w:p>
  </w:footnote>
  <w:footnote w:type="continuationSeparator" w:id="0">
    <w:p w14:paraId="401CF485" w14:textId="77777777" w:rsidR="00D142D3" w:rsidRDefault="00D142D3">
      <w:r>
        <w:continuationSeparator/>
      </w:r>
    </w:p>
  </w:footnote>
  <w:footnote w:type="continuationNotice" w:id="1">
    <w:p w14:paraId="173A6451" w14:textId="77777777" w:rsidR="00D142D3" w:rsidRDefault="00D142D3"/>
  </w:footnote>
  <w:footnote w:id="2">
    <w:p w14:paraId="7672FEE0" w14:textId="4E8672CF" w:rsidR="000830B1" w:rsidRDefault="000830B1" w:rsidP="000830B1">
      <w:pPr>
        <w:pStyle w:val="a4"/>
        <w:rPr>
          <w:rtl/>
        </w:rPr>
      </w:pPr>
      <w:r>
        <w:rPr>
          <w:rStyle w:val="a6"/>
        </w:rPr>
        <w:footnoteRef/>
      </w:r>
      <w:r w:rsidR="00E22AFF">
        <w:rPr>
          <w:rtl/>
        </w:rPr>
        <w:t xml:space="preserve"> </w:t>
      </w:r>
      <w:r>
        <w:rPr>
          <w:rFonts w:hint="cs"/>
          <w:rtl/>
        </w:rPr>
        <w:t>ס"ח התשמ"א, עמ' 248.</w:t>
      </w:r>
    </w:p>
  </w:footnote>
  <w:footnote w:id="3">
    <w:p w14:paraId="34A8CB84" w14:textId="7419DE94" w:rsidR="000830B1" w:rsidRDefault="000830B1" w:rsidP="000830B1">
      <w:pPr>
        <w:pStyle w:val="a4"/>
        <w:rPr>
          <w:rtl/>
        </w:rPr>
      </w:pPr>
      <w:r>
        <w:rPr>
          <w:rStyle w:val="a6"/>
        </w:rPr>
        <w:footnoteRef/>
      </w:r>
      <w:r w:rsidR="00E22AFF">
        <w:rPr>
          <w:rtl/>
        </w:rPr>
        <w:t xml:space="preserve"> </w:t>
      </w:r>
      <w:bookmarkStart w:id="8" w:name="_GoBack"/>
      <w:bookmarkEnd w:id="8"/>
      <w:r>
        <w:rPr>
          <w:rFonts w:hint="cs"/>
          <w:rtl/>
        </w:rPr>
        <w:t>ס"ח התשל"ג, עמ' 310.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A494355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8A2EB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2E00D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D24B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91685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CA2E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EA33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8CFF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F38A5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5B852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7972A86"/>
    <w:multiLevelType w:val="hybridMultilevel"/>
    <w:tmpl w:val="0D5028AE"/>
    <w:lvl w:ilvl="0" w:tplc="FB92B186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1" w15:restartNumberingAfterBreak="0">
    <w:nsid w:val="1CDD78F3"/>
    <w:multiLevelType w:val="hybridMultilevel"/>
    <w:tmpl w:val="9E4C4E42"/>
    <w:lvl w:ilvl="0" w:tplc="861C87C0">
      <w:start w:val="1"/>
      <w:numFmt w:val="decimal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B0598A"/>
    <w:multiLevelType w:val="hybridMultilevel"/>
    <w:tmpl w:val="746CCEE6"/>
    <w:lvl w:ilvl="0" w:tplc="040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5A2B35"/>
    <w:multiLevelType w:val="hybridMultilevel"/>
    <w:tmpl w:val="F61ADD04"/>
    <w:lvl w:ilvl="0" w:tplc="EFC26F30">
      <w:start w:val="1"/>
      <w:numFmt w:val="hebrew1"/>
      <w:pStyle w:val="4"/>
      <w:suff w:val="space"/>
      <w:lvlText w:val="%1."/>
      <w:lvlJc w:val="left"/>
      <w:pPr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B3B28B0"/>
    <w:multiLevelType w:val="hybridMultilevel"/>
    <w:tmpl w:val="41ACEA96"/>
    <w:lvl w:ilvl="0" w:tplc="06A8C010">
      <w:start w:val="1"/>
      <w:numFmt w:val="decimal"/>
      <w:pStyle w:val="TOC3"/>
      <w:lvlText w:val="%1."/>
      <w:lvlJc w:val="left"/>
      <w:pPr>
        <w:ind w:left="1287" w:hanging="360"/>
      </w:pPr>
      <w:rPr>
        <w:rFonts w:cs="David" w:hint="default"/>
        <w:bCs w:val="0"/>
        <w:iCs w:val="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753C544D"/>
    <w:multiLevelType w:val="hybridMultilevel"/>
    <w:tmpl w:val="C7443990"/>
    <w:lvl w:ilvl="0" w:tplc="0409000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3D4E8B2">
      <w:start w:val="1"/>
      <w:numFmt w:val="decimal"/>
      <w:lvlText w:val="(%2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 w:tplc="5D2AB1E4">
      <w:start w:val="1"/>
      <w:numFmt w:val="hebrew1"/>
      <w:lvlText w:val="(%3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3" w:tplc="1F820BA4">
      <w:start w:val="1"/>
      <w:numFmt w:val="hebrew1"/>
      <w:lvlRestart w:val="0"/>
      <w:lvlText w:val="(%4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4" w:tplc="62C6E096">
      <w:start w:val="1"/>
      <w:numFmt w:val="decimal"/>
      <w:lvlRestart w:val="0"/>
      <w:lvlText w:val="(%5)"/>
      <w:lvlJc w:val="left"/>
      <w:pPr>
        <w:tabs>
          <w:tab w:val="num" w:pos="3864"/>
        </w:tabs>
        <w:ind w:left="3240" w:firstLine="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5C858E4"/>
    <w:multiLevelType w:val="hybridMultilevel"/>
    <w:tmpl w:val="882C6ED4"/>
    <w:lvl w:ilvl="0" w:tplc="4112A21E">
      <w:start w:val="1"/>
      <w:numFmt w:val="hebrew1"/>
      <w:lvlRestart w:val="0"/>
      <w:lvlText w:val="(%1)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1" w:tplc="49082BE6">
      <w:start w:val="1"/>
      <w:numFmt w:val="decimal"/>
      <w:lvlRestart w:val="0"/>
      <w:lvlText w:val="(%2)"/>
      <w:lvlJc w:val="left"/>
      <w:pPr>
        <w:tabs>
          <w:tab w:val="num" w:pos="1704"/>
        </w:tabs>
        <w:ind w:left="1080" w:firstLine="0"/>
      </w:pPr>
      <w:rPr>
        <w:rFonts w:hint="default"/>
      </w:rPr>
    </w:lvl>
    <w:lvl w:ilvl="2" w:tplc="48C06176">
      <w:start w:val="1"/>
      <w:numFmt w:val="decimal"/>
      <w:lvlRestart w:val="0"/>
      <w:lvlText w:val="(%3)"/>
      <w:lvlJc w:val="left"/>
      <w:pPr>
        <w:tabs>
          <w:tab w:val="num" w:pos="2604"/>
        </w:tabs>
        <w:ind w:left="1980" w:firstLine="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5"/>
  </w:num>
  <w:num w:numId="13">
    <w:abstractNumId w:val="11"/>
  </w:num>
  <w:num w:numId="14">
    <w:abstractNumId w:val="16"/>
  </w:num>
  <w:num w:numId="15">
    <w:abstractNumId w:val="13"/>
  </w:num>
  <w:num w:numId="16">
    <w:abstractNumId w:val="13"/>
    <w:lvlOverride w:ilvl="0">
      <w:startOverride w:val="1"/>
    </w:lvlOverride>
  </w:num>
  <w:num w:numId="17">
    <w:abstractNumId w:val="10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0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OriginalName" w:val="tmp482240lsCopyOriginal.docx"/>
    <w:docVar w:name="StartMode" w:val="2"/>
  </w:docVars>
  <w:rsids>
    <w:rsidRoot w:val="00DB7060"/>
    <w:rsid w:val="0000131B"/>
    <w:rsid w:val="00015B27"/>
    <w:rsid w:val="00063A3E"/>
    <w:rsid w:val="00072CAC"/>
    <w:rsid w:val="0007681A"/>
    <w:rsid w:val="000830B1"/>
    <w:rsid w:val="000A542E"/>
    <w:rsid w:val="00102B6B"/>
    <w:rsid w:val="001052D4"/>
    <w:rsid w:val="0010644B"/>
    <w:rsid w:val="001207F8"/>
    <w:rsid w:val="00121924"/>
    <w:rsid w:val="001279A8"/>
    <w:rsid w:val="0014195F"/>
    <w:rsid w:val="00152609"/>
    <w:rsid w:val="00153E1B"/>
    <w:rsid w:val="001A0623"/>
    <w:rsid w:val="001C23B0"/>
    <w:rsid w:val="001D7AAF"/>
    <w:rsid w:val="00203A7F"/>
    <w:rsid w:val="0021633A"/>
    <w:rsid w:val="002200A1"/>
    <w:rsid w:val="002362BF"/>
    <w:rsid w:val="00241B97"/>
    <w:rsid w:val="002425D1"/>
    <w:rsid w:val="00246756"/>
    <w:rsid w:val="00251E58"/>
    <w:rsid w:val="00254605"/>
    <w:rsid w:val="00266D86"/>
    <w:rsid w:val="002728B4"/>
    <w:rsid w:val="0027600C"/>
    <w:rsid w:val="00292712"/>
    <w:rsid w:val="002A487D"/>
    <w:rsid w:val="002C2E29"/>
    <w:rsid w:val="002C3041"/>
    <w:rsid w:val="002D1EE3"/>
    <w:rsid w:val="002F1D80"/>
    <w:rsid w:val="003232A2"/>
    <w:rsid w:val="00325C14"/>
    <w:rsid w:val="0036422C"/>
    <w:rsid w:val="003710F6"/>
    <w:rsid w:val="00386E88"/>
    <w:rsid w:val="00396585"/>
    <w:rsid w:val="003D6E38"/>
    <w:rsid w:val="003D74A0"/>
    <w:rsid w:val="004033D8"/>
    <w:rsid w:val="004073F0"/>
    <w:rsid w:val="00412A7D"/>
    <w:rsid w:val="00416B4D"/>
    <w:rsid w:val="00417CFC"/>
    <w:rsid w:val="004A06DC"/>
    <w:rsid w:val="004B24ED"/>
    <w:rsid w:val="004B6625"/>
    <w:rsid w:val="004D2D82"/>
    <w:rsid w:val="004D3876"/>
    <w:rsid w:val="004E4552"/>
    <w:rsid w:val="004E6CDF"/>
    <w:rsid w:val="00553C9D"/>
    <w:rsid w:val="00562A66"/>
    <w:rsid w:val="005B064E"/>
    <w:rsid w:val="005D51AE"/>
    <w:rsid w:val="0062674B"/>
    <w:rsid w:val="006363B2"/>
    <w:rsid w:val="00644940"/>
    <w:rsid w:val="006818A9"/>
    <w:rsid w:val="006A2D81"/>
    <w:rsid w:val="006C1D0D"/>
    <w:rsid w:val="0070601E"/>
    <w:rsid w:val="00712C72"/>
    <w:rsid w:val="00735FE9"/>
    <w:rsid w:val="00763CAA"/>
    <w:rsid w:val="00765F66"/>
    <w:rsid w:val="0078664F"/>
    <w:rsid w:val="007A27CE"/>
    <w:rsid w:val="007C3FA6"/>
    <w:rsid w:val="007D585A"/>
    <w:rsid w:val="007D5A12"/>
    <w:rsid w:val="007E59F9"/>
    <w:rsid w:val="00810BCD"/>
    <w:rsid w:val="00812C98"/>
    <w:rsid w:val="00814D92"/>
    <w:rsid w:val="00826900"/>
    <w:rsid w:val="0083181D"/>
    <w:rsid w:val="00843EB2"/>
    <w:rsid w:val="00865572"/>
    <w:rsid w:val="00874BBC"/>
    <w:rsid w:val="00892135"/>
    <w:rsid w:val="00895449"/>
    <w:rsid w:val="00897879"/>
    <w:rsid w:val="008A6870"/>
    <w:rsid w:val="008C2DDC"/>
    <w:rsid w:val="008C7516"/>
    <w:rsid w:val="008E6EC7"/>
    <w:rsid w:val="008F0D63"/>
    <w:rsid w:val="008F1308"/>
    <w:rsid w:val="008F2C35"/>
    <w:rsid w:val="008F6665"/>
    <w:rsid w:val="00904591"/>
    <w:rsid w:val="00905E5F"/>
    <w:rsid w:val="0091204F"/>
    <w:rsid w:val="009203DB"/>
    <w:rsid w:val="00923CD4"/>
    <w:rsid w:val="00930EFE"/>
    <w:rsid w:val="00943386"/>
    <w:rsid w:val="009456B6"/>
    <w:rsid w:val="00957589"/>
    <w:rsid w:val="00966D06"/>
    <w:rsid w:val="00982412"/>
    <w:rsid w:val="00983A8D"/>
    <w:rsid w:val="009A0DB8"/>
    <w:rsid w:val="009A7257"/>
    <w:rsid w:val="009D6E0A"/>
    <w:rsid w:val="009E1E33"/>
    <w:rsid w:val="00A14672"/>
    <w:rsid w:val="00A26BD6"/>
    <w:rsid w:val="00A443CF"/>
    <w:rsid w:val="00A6611D"/>
    <w:rsid w:val="00A82CB7"/>
    <w:rsid w:val="00A942C1"/>
    <w:rsid w:val="00AA2F03"/>
    <w:rsid w:val="00AC36F7"/>
    <w:rsid w:val="00AC63A4"/>
    <w:rsid w:val="00AD239E"/>
    <w:rsid w:val="00B10265"/>
    <w:rsid w:val="00B16A99"/>
    <w:rsid w:val="00B21211"/>
    <w:rsid w:val="00B35784"/>
    <w:rsid w:val="00B733A7"/>
    <w:rsid w:val="00B75C91"/>
    <w:rsid w:val="00B975AD"/>
    <w:rsid w:val="00BC45FB"/>
    <w:rsid w:val="00BF148D"/>
    <w:rsid w:val="00C23B1A"/>
    <w:rsid w:val="00C310EB"/>
    <w:rsid w:val="00C9176A"/>
    <w:rsid w:val="00CF1AA2"/>
    <w:rsid w:val="00D142D3"/>
    <w:rsid w:val="00D17774"/>
    <w:rsid w:val="00D63620"/>
    <w:rsid w:val="00D8410D"/>
    <w:rsid w:val="00D867D7"/>
    <w:rsid w:val="00DB3F3A"/>
    <w:rsid w:val="00DB7060"/>
    <w:rsid w:val="00DE3153"/>
    <w:rsid w:val="00E06736"/>
    <w:rsid w:val="00E13C27"/>
    <w:rsid w:val="00E22AFF"/>
    <w:rsid w:val="00E33BBD"/>
    <w:rsid w:val="00E374F2"/>
    <w:rsid w:val="00E45103"/>
    <w:rsid w:val="00E55A60"/>
    <w:rsid w:val="00E62778"/>
    <w:rsid w:val="00E635A2"/>
    <w:rsid w:val="00E63D38"/>
    <w:rsid w:val="00E665B9"/>
    <w:rsid w:val="00EA01E6"/>
    <w:rsid w:val="00EA3DE8"/>
    <w:rsid w:val="00EA758F"/>
    <w:rsid w:val="00ED4A6F"/>
    <w:rsid w:val="00EF3A3A"/>
    <w:rsid w:val="00F628D6"/>
    <w:rsid w:val="00F67051"/>
    <w:rsid w:val="00F86A1E"/>
    <w:rsid w:val="00FA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>
      <v:fill color="white" on="f"/>
    </o:shapedefaults>
    <o:shapelayout v:ext="edit">
      <o:idmap v:ext="edit" data="1"/>
    </o:shapelayout>
  </w:shapeDefaults>
  <w:doNotEmbedSmartTags/>
  <w:decimalSymbol w:val="."/>
  <w:listSeparator w:val=","/>
  <w14:docId w14:val="7F6961A1"/>
  <w15:docId w15:val="{D8612454-7CC0-4956-92B3-7DC458BC0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 w:qFormat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2AFF"/>
    <w:pPr>
      <w:widowControl w:val="0"/>
      <w:bidi/>
      <w:spacing w:line="360" w:lineRule="auto"/>
      <w:ind w:left="340"/>
      <w:contextualSpacing/>
      <w:jc w:val="both"/>
    </w:pPr>
    <w:rPr>
      <w:rFonts w:ascii="David" w:eastAsiaTheme="minorHAnsi" w:hAnsi="David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22AFF"/>
    <w:pPr>
      <w:keepNext/>
      <w:keepLines/>
      <w:spacing w:before="240"/>
      <w:jc w:val="center"/>
      <w:outlineLvl w:val="0"/>
    </w:pPr>
    <w:rPr>
      <w:rFonts w:asciiTheme="majorHAnsi" w:eastAsiaTheme="majorEastAsia" w:hAnsiTheme="majorHAnsi"/>
      <w:bCs/>
      <w:sz w:val="32"/>
      <w:szCs w:val="36"/>
    </w:rPr>
  </w:style>
  <w:style w:type="paragraph" w:styleId="2">
    <w:name w:val="heading 2"/>
    <w:basedOn w:val="a"/>
    <w:next w:val="a"/>
    <w:link w:val="20"/>
    <w:unhideWhenUsed/>
    <w:qFormat/>
    <w:rsid w:val="00E22AFF"/>
    <w:pPr>
      <w:ind w:left="0"/>
      <w:jc w:val="left"/>
      <w:outlineLvl w:val="1"/>
    </w:pPr>
    <w:rPr>
      <w:rFonts w:asciiTheme="majorHAnsi" w:eastAsiaTheme="majorEastAsia" w:hAnsiTheme="majorHAnsi"/>
      <w:bCs/>
      <w:sz w:val="26"/>
      <w:szCs w:val="36"/>
      <w:u w:val="single"/>
    </w:rPr>
  </w:style>
  <w:style w:type="paragraph" w:styleId="3">
    <w:name w:val="heading 3"/>
    <w:basedOn w:val="a"/>
    <w:next w:val="a"/>
    <w:link w:val="30"/>
    <w:unhideWhenUsed/>
    <w:qFormat/>
    <w:rsid w:val="00E22AFF"/>
    <w:pPr>
      <w:spacing w:before="40"/>
      <w:ind w:left="0"/>
      <w:jc w:val="left"/>
      <w:outlineLvl w:val="2"/>
    </w:pPr>
    <w:rPr>
      <w:rFonts w:asciiTheme="majorHAnsi" w:eastAsiaTheme="majorEastAsia" w:hAnsiTheme="majorHAnsi"/>
      <w:szCs w:val="28"/>
      <w:u w:val="double"/>
    </w:rPr>
  </w:style>
  <w:style w:type="paragraph" w:styleId="4">
    <w:name w:val="heading 4"/>
    <w:basedOn w:val="a"/>
    <w:next w:val="a"/>
    <w:link w:val="40"/>
    <w:uiPriority w:val="9"/>
    <w:unhideWhenUsed/>
    <w:qFormat/>
    <w:rsid w:val="00E22AFF"/>
    <w:pPr>
      <w:numPr>
        <w:numId w:val="18"/>
      </w:numPr>
      <w:spacing w:before="40" w:after="120"/>
      <w:outlineLvl w:val="3"/>
    </w:pPr>
    <w:rPr>
      <w:b/>
      <w:bCs/>
      <w:color w:val="000000" w:themeColor="text1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E22AFF"/>
    <w:pPr>
      <w:spacing w:line="259" w:lineRule="auto"/>
      <w:outlineLvl w:val="4"/>
    </w:pPr>
    <w:rPr>
      <w:color w:val="000000" w:themeColor="text1"/>
    </w:rPr>
  </w:style>
  <w:style w:type="character" w:default="1" w:styleId="a0">
    <w:name w:val="Default Paragraph Font"/>
    <w:uiPriority w:val="1"/>
    <w:semiHidden/>
    <w:unhideWhenUsed/>
    <w:rsid w:val="00E22AFF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  <w:rsid w:val="00E22AFF"/>
  </w:style>
  <w:style w:type="paragraph" w:customStyle="1" w:styleId="Noparagraphstyle">
    <w:name w:val="[No paragraph style]"/>
    <w:rsid w:val="00943386"/>
    <w:pPr>
      <w:widowControl w:val="0"/>
      <w:autoSpaceDE w:val="0"/>
      <w:autoSpaceDN w:val="0"/>
      <w:bidi/>
      <w:adjustRightInd w:val="0"/>
      <w:snapToGrid w:val="0"/>
      <w:spacing w:line="360" w:lineRule="auto"/>
      <w:textAlignment w:val="center"/>
    </w:pPr>
    <w:rPr>
      <w:rFonts w:ascii="Arial" w:eastAsia="Arial Unicode MS" w:hAnsi="Arial" w:cs="David"/>
      <w:snapToGrid w:val="0"/>
      <w:color w:val="000000"/>
      <w:szCs w:val="26"/>
      <w:lang w:eastAsia="ja-JP"/>
    </w:rPr>
  </w:style>
  <w:style w:type="paragraph" w:customStyle="1" w:styleId="Cover1-Reshumot">
    <w:name w:val="Cover 1-Reshumot"/>
    <w:basedOn w:val="a"/>
    <w:rsid w:val="00E22AFF"/>
    <w:pPr>
      <w:tabs>
        <w:tab w:val="left" w:pos="1191"/>
        <w:tab w:val="left" w:pos="1587"/>
      </w:tabs>
      <w:snapToGrid w:val="0"/>
      <w:spacing w:before="240" w:after="240" w:line="480" w:lineRule="auto"/>
      <w:jc w:val="center"/>
    </w:pPr>
    <w:rPr>
      <w:rFonts w:ascii="Arial" w:eastAsia="Arial Unicode MS" w:hAnsi="Arial"/>
      <w:snapToGrid w:val="0"/>
      <w:sz w:val="20"/>
      <w:szCs w:val="26"/>
    </w:rPr>
  </w:style>
  <w:style w:type="paragraph" w:customStyle="1" w:styleId="Cover2-HatzaotHok">
    <w:name w:val="Cover 2-HatzaotHok"/>
    <w:basedOn w:val="Cover1-Reshumot"/>
    <w:rsid w:val="00E22AFF"/>
    <w:rPr>
      <w:sz w:val="36"/>
      <w:szCs w:val="52"/>
    </w:rPr>
  </w:style>
  <w:style w:type="paragraph" w:customStyle="1" w:styleId="Cover3-Haknesset">
    <w:name w:val="Cover 3-Haknesset"/>
    <w:basedOn w:val="Cover1-Reshumot"/>
    <w:rsid w:val="00E22AFF"/>
    <w:rPr>
      <w:b/>
      <w:bCs/>
      <w:spacing w:val="60"/>
    </w:rPr>
  </w:style>
  <w:style w:type="paragraph" w:customStyle="1" w:styleId="Cover4-Date">
    <w:name w:val="Cover 4-Date"/>
    <w:basedOn w:val="a"/>
    <w:rsid w:val="00E22AFF"/>
    <w:pPr>
      <w:pBdr>
        <w:bottom w:val="single" w:sz="4" w:space="0" w:color="auto"/>
      </w:pBdr>
      <w:tabs>
        <w:tab w:val="center" w:pos="4820"/>
        <w:tab w:val="right" w:pos="9639"/>
      </w:tabs>
      <w:snapToGrid w:val="0"/>
      <w:spacing w:before="240" w:after="240"/>
      <w:jc w:val="left"/>
    </w:pPr>
    <w:rPr>
      <w:rFonts w:ascii="Arial" w:eastAsia="Arial Unicode MS" w:hAnsi="Arial"/>
      <w:snapToGrid w:val="0"/>
      <w:sz w:val="20"/>
      <w:szCs w:val="26"/>
    </w:rPr>
  </w:style>
  <w:style w:type="paragraph" w:customStyle="1" w:styleId="TOC">
    <w:name w:val="TOC"/>
    <w:basedOn w:val="Noparagraphstyle"/>
    <w:rsid w:val="00943386"/>
    <w:pPr>
      <w:tabs>
        <w:tab w:val="left" w:leader="dot" w:pos="8789"/>
      </w:tabs>
      <w:spacing w:before="120"/>
      <w:ind w:left="284" w:right="284"/>
    </w:pPr>
  </w:style>
  <w:style w:type="paragraph" w:customStyle="1" w:styleId="TOCpg">
    <w:name w:val="TOC pg"/>
    <w:basedOn w:val="TOC"/>
    <w:rsid w:val="00943386"/>
    <w:pPr>
      <w:spacing w:after="120"/>
      <w:ind w:right="567"/>
      <w:jc w:val="right"/>
    </w:pPr>
  </w:style>
  <w:style w:type="paragraph" w:customStyle="1" w:styleId="HeadMitparsemetBaze">
    <w:name w:val="Head MitparsemetBaze"/>
    <w:basedOn w:val="a"/>
    <w:rsid w:val="00E22AFF"/>
    <w:pPr>
      <w:keepNext/>
      <w:keepLines/>
      <w:pageBreakBefore/>
      <w:snapToGrid w:val="0"/>
      <w:spacing w:before="480"/>
    </w:pPr>
    <w:rPr>
      <w:rFonts w:ascii="Arial" w:eastAsia="Arial Unicode MS" w:hAnsi="Arial"/>
      <w:b/>
      <w:bCs/>
      <w:snapToGrid w:val="0"/>
      <w:sz w:val="20"/>
      <w:szCs w:val="26"/>
    </w:rPr>
  </w:style>
  <w:style w:type="paragraph" w:customStyle="1" w:styleId="HeadHatzaotHok">
    <w:name w:val="Head HatzaotHok"/>
    <w:basedOn w:val="a"/>
    <w:rsid w:val="00E22AFF"/>
    <w:pPr>
      <w:keepNext/>
      <w:keepLines/>
      <w:snapToGrid w:val="0"/>
      <w:spacing w:before="240"/>
      <w:jc w:val="center"/>
      <w:outlineLvl w:val="0"/>
    </w:pPr>
    <w:rPr>
      <w:rFonts w:ascii="Arial" w:eastAsia="Arial Unicode MS" w:hAnsi="Arial"/>
      <w:b/>
      <w:bCs/>
      <w:snapToGrid w:val="0"/>
      <w:sz w:val="20"/>
      <w:szCs w:val="26"/>
    </w:rPr>
  </w:style>
  <w:style w:type="paragraph" w:customStyle="1" w:styleId="HeadHatzaotHok4Futer">
    <w:name w:val="Head HatzaotHok4Futer"/>
    <w:basedOn w:val="HeadHatzaotHok"/>
    <w:rsid w:val="00E22AFF"/>
    <w:pPr>
      <w:spacing w:before="120" w:after="120"/>
    </w:pPr>
    <w:rPr>
      <w:color w:val="FF0000"/>
      <w:w w:val="80"/>
    </w:rPr>
  </w:style>
  <w:style w:type="paragraph" w:styleId="a3">
    <w:name w:val="endnote text"/>
    <w:basedOn w:val="a"/>
    <w:semiHidden/>
    <w:rsid w:val="00E22AFF"/>
    <w:pPr>
      <w:ind w:left="227" w:hanging="227"/>
    </w:pPr>
    <w:rPr>
      <w:sz w:val="14"/>
      <w:szCs w:val="22"/>
    </w:rPr>
  </w:style>
  <w:style w:type="paragraph" w:customStyle="1" w:styleId="TableText">
    <w:name w:val="Table Text"/>
    <w:basedOn w:val="a"/>
    <w:rsid w:val="00E22AFF"/>
    <w:pPr>
      <w:keepLines/>
      <w:tabs>
        <w:tab w:val="left" w:pos="624"/>
        <w:tab w:val="left" w:pos="1247"/>
      </w:tabs>
      <w:snapToGrid w:val="0"/>
      <w:ind w:left="0"/>
      <w:jc w:val="left"/>
    </w:pPr>
    <w:rPr>
      <w:rFonts w:ascii="Arial" w:eastAsia="Arial Unicode MS" w:hAnsi="Arial"/>
      <w:snapToGrid w:val="0"/>
      <w:sz w:val="20"/>
      <w:szCs w:val="26"/>
    </w:rPr>
  </w:style>
  <w:style w:type="paragraph" w:customStyle="1" w:styleId="TableSideHeading">
    <w:name w:val="Table SideHeading"/>
    <w:basedOn w:val="TableText"/>
    <w:rsid w:val="00E22AFF"/>
    <w:pPr>
      <w:outlineLvl w:val="2"/>
    </w:pPr>
  </w:style>
  <w:style w:type="paragraph" w:customStyle="1" w:styleId="TableBlock">
    <w:name w:val="Table Block"/>
    <w:basedOn w:val="TableText"/>
    <w:rsid w:val="00E22AFF"/>
    <w:pPr>
      <w:jc w:val="both"/>
    </w:pPr>
  </w:style>
  <w:style w:type="paragraph" w:customStyle="1" w:styleId="TableHead">
    <w:name w:val="Table Head"/>
    <w:basedOn w:val="TableText"/>
    <w:rsid w:val="00E22AFF"/>
    <w:pPr>
      <w:jc w:val="center"/>
      <w:outlineLvl w:val="1"/>
    </w:pPr>
    <w:rPr>
      <w:b/>
      <w:bCs/>
    </w:rPr>
  </w:style>
  <w:style w:type="paragraph" w:customStyle="1" w:styleId="TableText2">
    <w:name w:val="Table Text2"/>
    <w:basedOn w:val="TableText"/>
    <w:rsid w:val="00943386"/>
  </w:style>
  <w:style w:type="paragraph" w:customStyle="1" w:styleId="TableInnerSideHeading">
    <w:name w:val="Table InnerSideHeading"/>
    <w:basedOn w:val="TableSideHeading"/>
    <w:rsid w:val="00E22AFF"/>
    <w:pPr>
      <w:outlineLvl w:val="9"/>
    </w:pPr>
  </w:style>
  <w:style w:type="paragraph" w:customStyle="1" w:styleId="Hesber">
    <w:name w:val="Hesber"/>
    <w:basedOn w:val="a"/>
    <w:rsid w:val="00E22AFF"/>
    <w:pPr>
      <w:snapToGrid w:val="0"/>
      <w:ind w:left="0" w:firstLine="340"/>
    </w:pPr>
    <w:rPr>
      <w:rFonts w:ascii="Arial" w:eastAsia="Arial Unicode MS" w:hAnsi="Arial"/>
      <w:snapToGrid w:val="0"/>
      <w:sz w:val="20"/>
      <w:szCs w:val="26"/>
    </w:rPr>
  </w:style>
  <w:style w:type="paragraph" w:styleId="a4">
    <w:name w:val="footnote text"/>
    <w:basedOn w:val="a"/>
    <w:link w:val="a5"/>
    <w:autoRedefine/>
    <w:semiHidden/>
    <w:rsid w:val="00E22AFF"/>
    <w:pPr>
      <w:snapToGrid w:val="0"/>
      <w:spacing w:line="240" w:lineRule="auto"/>
      <w:ind w:left="0"/>
      <w:jc w:val="left"/>
    </w:pPr>
    <w:rPr>
      <w:rFonts w:ascii="Arial" w:eastAsia="Arial Unicode MS" w:hAnsi="Arial"/>
      <w:snapToGrid w:val="0"/>
      <w:sz w:val="14"/>
      <w:szCs w:val="20"/>
    </w:rPr>
  </w:style>
  <w:style w:type="character" w:styleId="a6">
    <w:name w:val="footnote reference"/>
    <w:aliases w:val="Footnote Reference"/>
    <w:basedOn w:val="a0"/>
    <w:semiHidden/>
    <w:rsid w:val="00E22AFF"/>
    <w:rPr>
      <w:vertAlign w:val="superscript"/>
    </w:rPr>
  </w:style>
  <w:style w:type="paragraph" w:customStyle="1" w:styleId="HesberHeading">
    <w:name w:val="Hesber Heading"/>
    <w:basedOn w:val="Hesber"/>
    <w:rsid w:val="00E22AFF"/>
    <w:pPr>
      <w:tabs>
        <w:tab w:val="left" w:pos="624"/>
        <w:tab w:val="left" w:pos="1247"/>
      </w:tabs>
    </w:pPr>
    <w:rPr>
      <w:b/>
      <w:bCs/>
    </w:rPr>
  </w:style>
  <w:style w:type="paragraph" w:customStyle="1" w:styleId="HesberWriters">
    <w:name w:val="Hesber Writers"/>
    <w:basedOn w:val="Hesber"/>
    <w:rsid w:val="00E22AFF"/>
    <w:pPr>
      <w:spacing w:before="120" w:after="120"/>
      <w:ind w:left="1418"/>
      <w:jc w:val="right"/>
    </w:pPr>
    <w:rPr>
      <w:b/>
      <w:bCs/>
    </w:rPr>
  </w:style>
  <w:style w:type="paragraph" w:customStyle="1" w:styleId="Hesber1st">
    <w:name w:val="Hesber 1st"/>
    <w:basedOn w:val="Hesber"/>
    <w:rsid w:val="00E22AFF"/>
    <w:pPr>
      <w:tabs>
        <w:tab w:val="left" w:pos="680"/>
        <w:tab w:val="left" w:pos="1020"/>
      </w:tabs>
      <w:ind w:firstLine="0"/>
    </w:pPr>
  </w:style>
  <w:style w:type="character" w:styleId="a7">
    <w:name w:val="endnote reference"/>
    <w:basedOn w:val="a0"/>
    <w:semiHidden/>
    <w:rsid w:val="00E22AFF"/>
    <w:rPr>
      <w:vertAlign w:val="superscript"/>
    </w:rPr>
  </w:style>
  <w:style w:type="paragraph" w:customStyle="1" w:styleId="TableBlockOutdent">
    <w:name w:val="Table BlockOutdent"/>
    <w:basedOn w:val="TableBlock"/>
    <w:rsid w:val="00E22AFF"/>
    <w:pPr>
      <w:ind w:left="624" w:hanging="624"/>
    </w:pPr>
  </w:style>
  <w:style w:type="paragraph" w:styleId="a8">
    <w:name w:val="header"/>
    <w:basedOn w:val="a"/>
    <w:rsid w:val="00E22AFF"/>
    <w:pPr>
      <w:tabs>
        <w:tab w:val="center" w:pos="4153"/>
        <w:tab w:val="right" w:pos="8306"/>
      </w:tabs>
    </w:pPr>
  </w:style>
  <w:style w:type="paragraph" w:styleId="a9">
    <w:name w:val="footer"/>
    <w:basedOn w:val="a"/>
    <w:rsid w:val="00E22AFF"/>
    <w:pPr>
      <w:tabs>
        <w:tab w:val="center" w:pos="4153"/>
        <w:tab w:val="right" w:pos="8306"/>
      </w:tabs>
    </w:pPr>
  </w:style>
  <w:style w:type="paragraph" w:customStyle="1" w:styleId="HeadDivreiHesber">
    <w:name w:val="Head DivreiHesber"/>
    <w:basedOn w:val="a"/>
    <w:rsid w:val="00E22AFF"/>
    <w:pPr>
      <w:snapToGrid w:val="0"/>
      <w:spacing w:before="360" w:after="120"/>
      <w:jc w:val="center"/>
      <w:outlineLvl w:val="1"/>
    </w:pPr>
    <w:rPr>
      <w:rFonts w:ascii="Arial" w:eastAsia="Arial Unicode MS" w:hAnsi="Arial"/>
      <w:b/>
      <w:snapToGrid w:val="0"/>
      <w:spacing w:val="40"/>
      <w:sz w:val="20"/>
      <w:szCs w:val="26"/>
    </w:rPr>
  </w:style>
  <w:style w:type="paragraph" w:customStyle="1" w:styleId="Ragil">
    <w:name w:val="Ragil"/>
    <w:basedOn w:val="a"/>
    <w:rsid w:val="00E22AFF"/>
    <w:pPr>
      <w:snapToGrid w:val="0"/>
      <w:jc w:val="left"/>
    </w:pPr>
    <w:rPr>
      <w:rFonts w:ascii="Arial" w:eastAsia="Arial Unicode MS" w:hAnsi="Arial"/>
      <w:snapToGrid w:val="0"/>
      <w:sz w:val="20"/>
      <w:szCs w:val="26"/>
    </w:rPr>
  </w:style>
  <w:style w:type="paragraph" w:styleId="aa">
    <w:name w:val="Title"/>
    <w:basedOn w:val="a"/>
    <w:qFormat/>
    <w:rsid w:val="00943386"/>
    <w:pPr>
      <w:jc w:val="center"/>
    </w:pPr>
    <w:rPr>
      <w:b/>
      <w:bCs/>
      <w:sz w:val="28"/>
      <w:szCs w:val="28"/>
      <w:u w:val="single"/>
    </w:rPr>
  </w:style>
  <w:style w:type="character" w:styleId="ab">
    <w:name w:val="page number"/>
    <w:basedOn w:val="a0"/>
    <w:rsid w:val="00E22AFF"/>
  </w:style>
  <w:style w:type="paragraph" w:customStyle="1" w:styleId="David">
    <w:name w:val="רגיל + (עברית ושפות אחרות) David"/>
    <w:aliases w:val="‏13 נק',מודגש,אחרי:  6 נק'"/>
    <w:basedOn w:val="a"/>
    <w:rsid w:val="001207F8"/>
    <w:pPr>
      <w:jc w:val="left"/>
    </w:pPr>
    <w:rPr>
      <w:sz w:val="26"/>
      <w:szCs w:val="26"/>
    </w:rPr>
  </w:style>
  <w:style w:type="paragraph" w:styleId="ac">
    <w:name w:val="Balloon Text"/>
    <w:basedOn w:val="a"/>
    <w:link w:val="ad"/>
    <w:semiHidden/>
    <w:unhideWhenUsed/>
    <w:rsid w:val="00325C1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semiHidden/>
    <w:rsid w:val="00325C14"/>
    <w:rPr>
      <w:rFonts w:ascii="Tahoma" w:hAnsi="Tahoma" w:cs="Tahoma"/>
      <w:color w:val="000000"/>
      <w:spacing w:val="1"/>
      <w:sz w:val="16"/>
      <w:szCs w:val="16"/>
      <w:lang w:eastAsia="ja-JP"/>
    </w:rPr>
  </w:style>
  <w:style w:type="character" w:customStyle="1" w:styleId="a5">
    <w:name w:val="טקסט הערת שוליים תו"/>
    <w:link w:val="a4"/>
    <w:semiHidden/>
    <w:rsid w:val="000830B1"/>
    <w:rPr>
      <w:rFonts w:ascii="Arial" w:eastAsia="Arial Unicode MS" w:hAnsi="Arial" w:cs="David"/>
      <w:snapToGrid w:val="0"/>
      <w:sz w:val="14"/>
    </w:rPr>
  </w:style>
  <w:style w:type="character" w:customStyle="1" w:styleId="10">
    <w:name w:val="כותרת 1 תו"/>
    <w:basedOn w:val="a0"/>
    <w:link w:val="1"/>
    <w:uiPriority w:val="9"/>
    <w:rsid w:val="00E22AFF"/>
    <w:rPr>
      <w:rFonts w:asciiTheme="majorHAnsi" w:eastAsiaTheme="majorEastAsia" w:hAnsiTheme="majorHAnsi" w:cs="David"/>
      <w:bCs/>
      <w:sz w:val="32"/>
      <w:szCs w:val="36"/>
    </w:rPr>
  </w:style>
  <w:style w:type="character" w:customStyle="1" w:styleId="20">
    <w:name w:val="כותרת 2 תו"/>
    <w:basedOn w:val="a0"/>
    <w:link w:val="2"/>
    <w:rsid w:val="00E22AFF"/>
    <w:rPr>
      <w:rFonts w:asciiTheme="majorHAnsi" w:eastAsiaTheme="majorEastAsia" w:hAnsiTheme="majorHAnsi" w:cs="David"/>
      <w:bCs/>
      <w:sz w:val="26"/>
      <w:szCs w:val="36"/>
      <w:u w:val="single"/>
    </w:rPr>
  </w:style>
  <w:style w:type="character" w:customStyle="1" w:styleId="30">
    <w:name w:val="כותרת 3 תו"/>
    <w:basedOn w:val="a0"/>
    <w:link w:val="3"/>
    <w:rsid w:val="00E22AFF"/>
    <w:rPr>
      <w:rFonts w:asciiTheme="majorHAnsi" w:eastAsiaTheme="majorEastAsia" w:hAnsiTheme="majorHAnsi" w:cs="David"/>
      <w:sz w:val="24"/>
      <w:szCs w:val="28"/>
      <w:u w:val="double"/>
    </w:rPr>
  </w:style>
  <w:style w:type="character" w:customStyle="1" w:styleId="40">
    <w:name w:val="כותרת 4 תו"/>
    <w:basedOn w:val="a0"/>
    <w:link w:val="4"/>
    <w:uiPriority w:val="9"/>
    <w:rsid w:val="00E22AFF"/>
    <w:rPr>
      <w:rFonts w:ascii="David" w:eastAsiaTheme="minorHAnsi" w:hAnsi="David" w:cs="David"/>
      <w:b/>
      <w:bCs/>
      <w:color w:val="000000" w:themeColor="text1"/>
      <w:sz w:val="24"/>
      <w:szCs w:val="28"/>
    </w:rPr>
  </w:style>
  <w:style w:type="character" w:customStyle="1" w:styleId="50">
    <w:name w:val="כותרת 5 תו"/>
    <w:basedOn w:val="a0"/>
    <w:link w:val="5"/>
    <w:uiPriority w:val="9"/>
    <w:rsid w:val="00E22AFF"/>
    <w:rPr>
      <w:rFonts w:ascii="David" w:eastAsiaTheme="minorHAnsi" w:hAnsi="David" w:cs="David"/>
      <w:color w:val="000000" w:themeColor="text1"/>
      <w:sz w:val="24"/>
      <w:szCs w:val="24"/>
    </w:rPr>
  </w:style>
  <w:style w:type="paragraph" w:styleId="ae">
    <w:name w:val="TOC Heading"/>
    <w:basedOn w:val="1"/>
    <w:next w:val="a"/>
    <w:uiPriority w:val="39"/>
    <w:unhideWhenUsed/>
    <w:qFormat/>
    <w:rsid w:val="00E22AFF"/>
    <w:pPr>
      <w:widowControl/>
      <w:spacing w:before="120" w:after="120"/>
      <w:outlineLvl w:val="9"/>
    </w:pPr>
    <w:rPr>
      <w:rtl/>
      <w:cs/>
    </w:rPr>
  </w:style>
  <w:style w:type="paragraph" w:styleId="TOC1">
    <w:name w:val="toc 1"/>
    <w:basedOn w:val="a"/>
    <w:next w:val="a"/>
    <w:autoRedefine/>
    <w:uiPriority w:val="39"/>
    <w:unhideWhenUsed/>
    <w:rsid w:val="00E22AFF"/>
    <w:pPr>
      <w:tabs>
        <w:tab w:val="right" w:leader="dot" w:pos="9629"/>
      </w:tabs>
      <w:spacing w:after="100"/>
    </w:pPr>
    <w:rPr>
      <w:bCs/>
      <w:szCs w:val="22"/>
    </w:rPr>
  </w:style>
  <w:style w:type="paragraph" w:styleId="TOC2">
    <w:name w:val="toc 2"/>
    <w:basedOn w:val="a"/>
    <w:next w:val="a"/>
    <w:uiPriority w:val="39"/>
    <w:unhideWhenUsed/>
    <w:rsid w:val="00E22AFF"/>
    <w:pPr>
      <w:tabs>
        <w:tab w:val="right" w:leader="dot" w:pos="9628"/>
      </w:tabs>
      <w:spacing w:after="100"/>
    </w:pPr>
    <w:rPr>
      <w:szCs w:val="22"/>
    </w:rPr>
  </w:style>
  <w:style w:type="character" w:styleId="Hyperlink">
    <w:name w:val="Hyperlink"/>
    <w:basedOn w:val="a0"/>
    <w:uiPriority w:val="99"/>
    <w:unhideWhenUsed/>
    <w:rsid w:val="00E22AFF"/>
    <w:rPr>
      <w:color w:val="0000FF" w:themeColor="hyperlink"/>
      <w:u w:val="single"/>
    </w:rPr>
  </w:style>
  <w:style w:type="paragraph" w:styleId="TOC3">
    <w:name w:val="toc 3"/>
    <w:basedOn w:val="a"/>
    <w:next w:val="a"/>
    <w:uiPriority w:val="39"/>
    <w:unhideWhenUsed/>
    <w:rsid w:val="00E22AFF"/>
    <w:pPr>
      <w:numPr>
        <w:numId w:val="21"/>
      </w:numPr>
      <w:tabs>
        <w:tab w:val="right" w:leader="dot" w:pos="9629"/>
      </w:tabs>
      <w:spacing w:after="100"/>
      <w:ind w:left="811" w:hanging="357"/>
    </w:pPr>
    <w:rPr>
      <w:szCs w:val="22"/>
    </w:rPr>
  </w:style>
  <w:style w:type="paragraph" w:styleId="TOC4">
    <w:name w:val="toc 4"/>
    <w:basedOn w:val="a"/>
    <w:next w:val="a"/>
    <w:autoRedefine/>
    <w:unhideWhenUsed/>
    <w:qFormat/>
    <w:rsid w:val="00E22AFF"/>
    <w:pPr>
      <w:tabs>
        <w:tab w:val="right" w:leader="dot" w:pos="9628"/>
      </w:tabs>
      <w:spacing w:after="100"/>
      <w:ind w:left="567"/>
    </w:pPr>
    <w:rPr>
      <w:rFonts w:asciiTheme="minorHAnsi" w:eastAsiaTheme="minorEastAsia" w:hAnsiTheme="minorHAnsi"/>
      <w:noProof/>
      <w:sz w:val="22"/>
      <w:szCs w:val="22"/>
    </w:rPr>
  </w:style>
  <w:style w:type="paragraph" w:styleId="TOC5">
    <w:name w:val="toc 5"/>
    <w:basedOn w:val="a"/>
    <w:next w:val="a"/>
    <w:semiHidden/>
    <w:unhideWhenUsed/>
    <w:rsid w:val="00E22AFF"/>
    <w:pPr>
      <w:tabs>
        <w:tab w:val="right" w:leader="dot" w:pos="9628"/>
      </w:tabs>
      <w:spacing w:after="100"/>
      <w:ind w:left="567"/>
    </w:pPr>
    <w:rPr>
      <w:szCs w:val="22"/>
    </w:rPr>
  </w:style>
  <w:style w:type="paragraph" w:styleId="TOC6">
    <w:name w:val="toc 6"/>
    <w:basedOn w:val="a"/>
    <w:next w:val="a"/>
    <w:autoRedefine/>
    <w:semiHidden/>
    <w:unhideWhenUsed/>
    <w:rsid w:val="00E22AFF"/>
    <w:pPr>
      <w:spacing w:after="100"/>
      <w:ind w:left="850"/>
    </w:pPr>
  </w:style>
  <w:style w:type="paragraph" w:styleId="TOC7">
    <w:name w:val="toc 7"/>
    <w:basedOn w:val="a"/>
    <w:next w:val="a"/>
    <w:autoRedefine/>
    <w:semiHidden/>
    <w:unhideWhenUsed/>
    <w:rsid w:val="00E22AFF"/>
    <w:pPr>
      <w:spacing w:after="100"/>
      <w:ind w:left="1020"/>
    </w:pPr>
  </w:style>
  <w:style w:type="paragraph" w:styleId="TOC8">
    <w:name w:val="toc 8"/>
    <w:basedOn w:val="a"/>
    <w:next w:val="a"/>
    <w:autoRedefine/>
    <w:semiHidden/>
    <w:unhideWhenUsed/>
    <w:rsid w:val="00E22AFF"/>
    <w:pPr>
      <w:spacing w:after="100"/>
      <w:ind w:left="1190"/>
    </w:pPr>
  </w:style>
  <w:style w:type="paragraph" w:styleId="TOC9">
    <w:name w:val="toc 9"/>
    <w:basedOn w:val="a"/>
    <w:next w:val="a"/>
    <w:autoRedefine/>
    <w:semiHidden/>
    <w:unhideWhenUsed/>
    <w:rsid w:val="00E22AFF"/>
    <w:pPr>
      <w:spacing w:after="100"/>
      <w:ind w:left="1360"/>
    </w:pPr>
  </w:style>
  <w:style w:type="paragraph" w:customStyle="1" w:styleId="TableHead2">
    <w:name w:val="Table Head2"/>
    <w:basedOn w:val="TableHead"/>
    <w:qFormat/>
    <w:rsid w:val="00E22AFF"/>
    <w:pPr>
      <w:outlineLvl w:val="9"/>
    </w:pPr>
  </w:style>
  <w:style w:type="paragraph" w:customStyle="1" w:styleId="TableSideHeading2">
    <w:name w:val="Table SideHeading2"/>
    <w:basedOn w:val="TableSideHeading"/>
    <w:autoRedefine/>
    <w:qFormat/>
    <w:rsid w:val="00E22AFF"/>
    <w:pPr>
      <w:keepLines w:val="0"/>
      <w:outlineLvl w:val="9"/>
    </w:pPr>
  </w:style>
  <w:style w:type="paragraph" w:customStyle="1" w:styleId="0">
    <w:name w:val="סגנון שורה ראשונה:  0  ס''מ"/>
    <w:basedOn w:val="2"/>
    <w:rsid w:val="00E22AFF"/>
    <w:rPr>
      <w:rFonts w:eastAsia="Times New Roman"/>
    </w:rPr>
  </w:style>
  <w:style w:type="paragraph" w:styleId="af">
    <w:name w:val="List Paragraph"/>
    <w:basedOn w:val="a"/>
    <w:uiPriority w:val="34"/>
    <w:qFormat/>
    <w:rsid w:val="00E22AFF"/>
    <w:pPr>
      <w:widowControl/>
      <w:spacing w:line="259" w:lineRule="auto"/>
    </w:pPr>
    <w:rPr>
      <w:rFonts w:asciiTheme="minorHAnsi" w:hAnsiTheme="minorHAnsi"/>
      <w:sz w:val="22"/>
    </w:rPr>
  </w:style>
  <w:style w:type="table" w:styleId="af0">
    <w:name w:val="Table Grid"/>
    <w:basedOn w:val="a1"/>
    <w:rsid w:val="00E22A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Plain Table 1"/>
    <w:basedOn w:val="a1"/>
    <w:uiPriority w:val="41"/>
    <w:rsid w:val="00E22AF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12">
    <w:name w:val="Grid Table 1 Light"/>
    <w:basedOn w:val="a1"/>
    <w:uiPriority w:val="46"/>
    <w:rsid w:val="00E22AFF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f1">
    <w:name w:val="טבלת חקיקה"/>
    <w:basedOn w:val="a1"/>
    <w:uiPriority w:val="99"/>
    <w:rsid w:val="00E22AFF"/>
    <w:pPr>
      <w:jc w:val="center"/>
    </w:pPr>
    <w:rPr>
      <w:rFonts w:cstheme="minorBidi"/>
    </w:rPr>
    <w:tblPr/>
    <w:tcPr>
      <w:tcMar>
        <w:left w:w="0" w:type="dxa"/>
        <w:right w:w="0" w:type="dxa"/>
      </w:tcMar>
      <w:vAlign w:val="center"/>
    </w:tcPr>
    <w:tblStylePr w:type="firstRow">
      <w:pPr>
        <w:jc w:val="center"/>
      </w:pPr>
      <w:rPr>
        <w:rFonts w:cs="David"/>
        <w:bCs/>
        <w:szCs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10" w:color="auto" w:fill="auto"/>
      </w:tcPr>
    </w:tblStylePr>
    <w:tblStylePr w:type="firstCol">
      <w:tblPr/>
      <w:tcPr>
        <w:noWrap/>
      </w:tcPr>
    </w:tblStylePr>
    <w:tblStylePr w:type="lastCol">
      <w:pPr>
        <w:jc w:val="center"/>
      </w:pPr>
      <w:tblPr/>
      <w:tcPr>
        <w:noWrap/>
      </w:tcPr>
    </w:tblStylePr>
  </w:style>
  <w:style w:type="table" w:customStyle="1" w:styleId="13">
    <w:name w:val="סגנון1"/>
    <w:basedOn w:val="a1"/>
    <w:uiPriority w:val="99"/>
    <w:rsid w:val="00E22AFF"/>
    <w:tblPr/>
    <w:tblStylePr w:type="firstCol">
      <w:pPr>
        <w:keepNext w:val="0"/>
        <w:keepLines/>
        <w:pageBreakBefore w:val="0"/>
        <w:widowControl w:val="0"/>
        <w:suppressLineNumbers w:val="0"/>
        <w:suppressAutoHyphens w:val="0"/>
        <w:wordWrap/>
      </w:p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05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ABE13442BF316646AF5951F2A6F4E844" ma:contentTypeVersion="" ma:contentTypeDescription="צור מסמך חדש." ma:contentTypeScope="" ma:versionID="3e09f08e861ef8c9ca8a66bc33319a22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F4AFE3-9455-419C-8851-785A55F44517}">
  <ds:schemaRefs>
    <ds:schemaRef ds:uri="290d5b49-c690-4c6f-bbb9-1e50dab33eee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53CDC32B-DD97-493E-9196-3EF77D6F9C7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831373-FE8A-445F-B8EE-C713D7DAB9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3A3101C-8E98-4917-BFE2-8C4B6DE5B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332</Words>
  <Characters>1894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רשומות</vt:lpstr>
      <vt:lpstr>רשומות</vt:lpstr>
    </vt:vector>
  </TitlesOfParts>
  <Company>Knesset</Company>
  <LinksUpToDate>false</LinksUpToDate>
  <CharactersWithSpaces>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רשומות</dc:title>
  <dc:creator>מיקה צור</dc:creator>
  <cp:lastModifiedBy>לילך יעיש</cp:lastModifiedBy>
  <cp:revision>6</cp:revision>
  <cp:lastPrinted>2022-03-08T08:39:00Z</cp:lastPrinted>
  <dcterms:created xsi:type="dcterms:W3CDTF">2015-04-20T09:58:00Z</dcterms:created>
  <dcterms:modified xsi:type="dcterms:W3CDTF">2022-03-08T08:39:00Z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0x010100ABE13442BF316646AF5951F2A6F4E844</vt:lpwstr>
  </property>
  <property fmtid="{D5CDD505-2E9C-101B-9397-08002B2CF9AE}" pid="3" name="_dlc_DocIdItemGuid">
    <vt:lpwstr>8badafff-95aa-4718-b074-a2d35988ffa8</vt:lpwstr>
  </property>
  <property fmtid="{D5CDD505-2E9C-101B-9397-08002B2CF9AE}" pid="4" name="SanhedrinDocumentType">
    <vt:r8>10</vt:r8>
  </property>
  <property fmtid="{D5CDD505-2E9C-101B-9397-08002B2CF9AE}" pid="5" name="SanhedrinItemID">
    <vt:r8>2190340</vt:r8>
  </property>
</Properties>
</file>